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B379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80F068B" w14:textId="388CBBDE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D54BC5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537AD750" w14:textId="230AE6C2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B240E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D54BC5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B240E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AA3099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BB353B9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9FBBB2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F06D30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59995E5" w14:textId="717C99A6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D54BC5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sector </w:t>
      </w:r>
      <w:r w:rsidR="00D54BC5">
        <w:rPr>
          <w:rFonts w:ascii="Times New Roman" w:eastAsia="Times New Roman" w:hAnsi="Times New Roman" w:cs="Times New Roman"/>
          <w:b/>
          <w:color w:val="000000"/>
          <w:sz w:val="24"/>
          <w:szCs w:val="20"/>
          <w:u w:val="single"/>
          <w:lang w:eastAsia="ru-RU"/>
        </w:rPr>
        <w:t>Buiucani, str. Vasile Lupu</w:t>
      </w:r>
      <w:r w:rsidR="00D54BC5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, 59/1</w:t>
      </w:r>
      <w:r w:rsidR="00771D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54BC5">
        <w:rPr>
          <w:rFonts w:ascii="Times New Roman" w:hAnsi="Times New Roman" w:cs="Times New Roman"/>
          <w:b/>
          <w:sz w:val="24"/>
          <w:szCs w:val="24"/>
          <w:lang w:val="ro-RO"/>
        </w:rPr>
        <w:t>27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018224B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8E8889C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BCDC222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9D56AF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2136A97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DECF5BA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769BB65C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4EAFE6CD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361838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4BFCB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12A4F7F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38874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6AA0428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536E652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D2C1F6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30BC90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CF7A492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53715865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3E58EEFC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74D520A5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2F5257BF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04FD135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7BDB484A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267149BA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3262E5F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20EF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1D6B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0E9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4BC5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2A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DB6"/>
  <w15:docId w15:val="{59FF0188-20A4-471C-B357-6FC73BF7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Moisei</cp:lastModifiedBy>
  <cp:revision>20</cp:revision>
  <cp:lastPrinted>2020-10-29T08:41:00Z</cp:lastPrinted>
  <dcterms:created xsi:type="dcterms:W3CDTF">2023-02-03T11:02:00Z</dcterms:created>
  <dcterms:modified xsi:type="dcterms:W3CDTF">2024-05-08T07:51:00Z</dcterms:modified>
</cp:coreProperties>
</file>